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Мастерская соседей  полный учебный пакет</w:t>
      </w:r>
    </w:p>
    <w:p>
      <w:r>
        <w:t>Редактируемый рабочий бланк для практики в курсе. Сначала разберите пример в соответствующем уроке, затем заполните поля своей учебной задачи. Сохраните отдельную копию до исправлений, чтобы сравнить первоначальный и проверенный результат.</w:t>
      </w:r>
    </w:p>
    <w:p>
      <w:pPr>
        <w:pStyle w:val="Heading1"/>
        <w:keepNext/>
        <w:spacing w:before="160" w:after="80"/>
      </w:pPr>
      <w:r>
        <w:t>Три исходника проекта</w:t>
      </w:r>
    </w:p>
    <w:p>
      <w:r>
        <w:br/>
        <w:t>И1. Заметка ведущего</w:t>
        <w:br/>
        <w:br/>
        <w:t>Хочу провести занятие 19 декабря с 12:00 до 13:00. На одного участника нужны две заготовки из плотной бумаги и один метр ленты. Предлагаю до 15 участников. Четыре цветных маркера можно использовать совместно. Ножницы нужны только ведущему, заготовки подготовим заранее. Участники выбирают цвет, складывают закладку по образцу и закрепляют ленту.</w:t>
        <w:br/>
        <w:br/>
        <w:t>И2. Ответ площадки</w:t>
        <w:br/>
        <w:br/>
        <w:t>На 19 декабря зал доступен с 11:30 до 13:30. Вместимость вместе с ведущим и помощником — 14 человек. Приходить раньше 11:30 нельзя. Столы и стулья предоставим. Использование клея на столах не разрешено. Окончательный формат попросили подтвердить до 15 декабря.</w:t>
        <w:br/>
        <w:br/>
        <w:t>И3. Заметка координатора</w:t>
        <w:br/>
        <w:br/>
        <w:t>Пока регистрация закрыта. В запасе 20 бумажных заготовок, 8 метров ленты и 3 исправных маркера. На подготовку наборов есть один вечер. Бюджет дополнительных материалов не согласован. Ведущий и один помощник точно участвуют. Число гостей нужно определить после сравнения условий.</w:t>
        <w:br/>
        <w:br/>
        <w:t>Сделайте карту: И1 — предложенный формат и нормы; И2 — доступ и ограничения; И3 — текущие ресурсы и статус. Отметьте, какие строки являются предложениями, а какие уже подтверждены соответствующим источником.</w:t>
        <w:br/>
      </w:r>
    </w:p>
    <w:p>
      <w:pPr>
        <w:pStyle w:val="Heading1"/>
        <w:keepNext/>
        <w:spacing w:before="160" w:after="80"/>
      </w:pPr>
      <w:r>
        <w:t>Дополнительный исходник для памятки</w:t>
      </w:r>
    </w:p>
    <w:p>
      <w:r>
        <w:br/>
        <w:t>И4. Ответ координатора после подтверждения площадки</w:t>
        <w:br/>
        <w:br/>
        <w:t>Площадка согласовала формат. Регистрация открыта на восемь гостей, список передадут помощнику до 11:30 в день занятия. Помощник раскладывает восемь наборов: две заготовки и один метр ленты в каждом. Три маркера кладёт на общий стол. Ножницы передаёт ведущему. Гостей отмечает по списку; если имени нет или отметка уже стоит, зовёт координатора. Дополнительные наборы самостоятельно не выдаёт. После занятия собирает остатки материалов и передаёт координатору.</w:t>
        <w:br/>
        <w:br/>
        <w:t>Подготовьте памятку на основании И4 и подтверждённых ограничений И2. В ней должны быть приход не раньше 11:30, восемь наборов, общий стол с тремя маркерами, ножницы только ведущему, проверка по списку и передача исключений координатору.</w:t>
        <w:br/>
        <w:br/>
        <w:t>Ограничение по клею можно включить коротким предупреждением, если помощник будет помогать гостям. Оно не превращается в пункт «купить защитные коврики и использовать клей»: площадка запретила его, а не предложила защиту как исключение.</w:t>
        <w:br/>
        <w:br/>
        <w:t>Найдите в памятке место, где человек понимает окончание своей работы: материалы собраны и переданы координатору. «Убраться» слишком расплывчато, если правила уборки площадки неизвестны.</w:t>
        <w:br/>
      </w:r>
    </w:p>
    <w:p>
      <w:pPr>
        <w:pStyle w:val="Heading1"/>
        <w:keepNext/>
        <w:spacing w:before="160" w:after="80"/>
      </w:pPr>
      <w:r>
        <w:t>Учебное решение координатора</w:t>
      </w:r>
    </w:p>
    <w:p>
      <w:r>
        <w:t>Выбираем восемь гостей без докупки расходников. Ведущий подтвердил, что трёх маркеров достаточно. Время занятия 12:00–13:00 утверждено. Регистрацию откроем после подтверждения формата площадкой. Помощник приходит в 11:30.</w:t>
      </w:r>
    </w:p>
    <w:p>
      <w:pPr>
        <w:pStyle w:val="Heading1"/>
        <w:keepNext/>
        <w:spacing w:before="160" w:after="80"/>
      </w:pPr>
      <w:r>
        <w:t>Бланк текущего состояния</w:t>
      </w:r>
    </w:p>
    <w:p>
      <w:pPr>
        <w:keepNext/>
      </w:pPr>
      <w:r>
        <w:t>Дата:</w:t>
      </w:r>
    </w:p>
    <w:p>
      <w:pPr>
        <w:keepNext/>
      </w:pPr>
      <w:r>
        <w:t>________________________________________________________________</w:t>
      </w:r>
    </w:p>
    <w:p>
      <w:pPr>
        <w:keepNext/>
      </w:pPr>
      <w:r>
        <w:t>Время занятия:</w:t>
      </w:r>
    </w:p>
    <w:p>
      <w:pPr>
        <w:keepNext/>
      </w:pPr>
      <w:r>
        <w:t>________________________________________________________________</w:t>
      </w:r>
    </w:p>
    <w:p>
      <w:pPr>
        <w:keepNext/>
      </w:pPr>
      <w:r>
        <w:t>Доступ в помещение:</w:t>
      </w:r>
    </w:p>
    <w:p>
      <w:pPr>
        <w:keepNext/>
      </w:pPr>
      <w:r>
        <w:t>________________________________________________________________</w:t>
      </w:r>
    </w:p>
    <w:p>
      <w:pPr>
        <w:keepNext/>
      </w:pPr>
      <w:r>
        <w:t>Число гостей и организаторов:</w:t>
      </w:r>
    </w:p>
    <w:p>
      <w:pPr>
        <w:keepNext/>
      </w:pPr>
      <w:r>
        <w:t>________________________________________________________________</w:t>
      </w:r>
    </w:p>
    <w:p>
      <w:pPr>
        <w:keepNext/>
      </w:pPr>
      <w:r>
        <w:t>Материалы и нормы:</w:t>
      </w:r>
    </w:p>
    <w:p>
      <w:pPr>
        <w:keepNext/>
      </w:pPr>
      <w:r>
        <w:t>________________________________________________________________</w:t>
      </w:r>
    </w:p>
    <w:p>
      <w:pPr>
        <w:keepNext/>
      </w:pPr>
      <w:r>
        <w:t>Статус регистрации и основание:</w:t>
      </w:r>
    </w:p>
    <w:p>
      <w:pPr>
        <w:keepNext/>
      </w:pPr>
      <w:r>
        <w:t>________________________________________________________________</w:t>
      </w:r>
    </w:p>
    <w:p>
      <w:pPr>
        <w:keepNext/>
      </w:pPr>
      <w:r>
        <w:t>Вопросы, требующие решения:</w:t>
      </w:r>
    </w:p>
    <w:p>
      <w:r>
        <w:t>________________________________________________________________</w:t>
      </w:r>
    </w:p>
    <w:p>
      <w:pPr>
        <w:pStyle w:val="Heading1"/>
        <w:keepNext/>
        <w:spacing w:before="160" w:after="80"/>
      </w:pPr>
      <w:r>
        <w:t>Журнал проверки</w:t>
      </w:r>
    </w:p>
    <w:p>
      <w:pPr>
        <w:keepNext/>
      </w:pPr>
      <w:r>
        <w:t>Проверенное утверждение:</w:t>
      </w:r>
    </w:p>
    <w:p>
      <w:pPr>
        <w:keepNext/>
      </w:pPr>
      <w:r>
        <w:t>________________________________________________________________</w:t>
      </w:r>
    </w:p>
    <w:p>
      <w:pPr>
        <w:keepNext/>
      </w:pPr>
      <w:r>
        <w:t>Код источника или расчёт:</w:t>
      </w:r>
    </w:p>
    <w:p>
      <w:pPr>
        <w:keepNext/>
      </w:pPr>
      <w:r>
        <w:t>________________________________________________________________</w:t>
      </w:r>
    </w:p>
    <w:p>
      <w:pPr>
        <w:keepNext/>
      </w:pPr>
      <w:r>
        <w:t>Найденное расхождение:</w:t>
      </w:r>
    </w:p>
    <w:p>
      <w:pPr>
        <w:keepNext/>
      </w:pPr>
      <w:r>
        <w:t>________________________________________________________________</w:t>
      </w:r>
    </w:p>
    <w:p>
      <w:pPr>
        <w:keepNext/>
      </w:pPr>
      <w:r>
        <w:t>Исправление:</w:t>
      </w:r>
    </w:p>
    <w:p>
      <w:pPr>
        <w:keepNext/>
      </w:pPr>
      <w:r>
        <w:t>________________________________________________________________</w:t>
      </w:r>
    </w:p>
    <w:p>
      <w:pPr>
        <w:keepNext/>
      </w:pPr>
      <w:r>
        <w:t>Повторно проверено:</w:t>
      </w:r>
    </w:p>
    <w:p>
      <w:r>
        <w:t>________________________________________________________________</w:t>
      </w:r>
    </w:p>
    <w:sectPr w:rsidR="00FC693F" w:rsidRPr="0006063C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  <w:rPr>
      <w:rFonts w:ascii="Arial" w:hAnsi="Arial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Мастерская соседей: полный учебный пакет</dc:title>
  <dc:subject/>
  <dc:creator>Remiza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