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7782"/>
          <w:sz w:val="18"/>
        </w:rPr>
        <w:t>УЧЕБНЫЙ ПРИМЕР · ВСЕ ДАННЫЕ ВЫМЫШЛЕНЫ</w:t>
      </w:r>
    </w:p>
    <w:p>
      <w:pPr>
        <w:pStyle w:val="Title"/>
      </w:pPr>
      <w:r>
        <w:t>Заказ на покраску помещения</w:t>
      </w:r>
    </w:p>
    <w:p>
      <w:pPr>
        <w:jc w:val="center"/>
      </w:pPr>
      <w:r>
        <w:rPr>
          <w:i/>
          <w:color w:val="5C6974"/>
        </w:rPr>
        <w:t>Макет рабочего документа для упражнений с ИИ</w:t>
      </w:r>
    </w:p>
    <w:tbl>
      <w:tblPr>
        <w:tblStyle w:val="LightShading-Accent1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540"/>
      </w:tblGrid>
      <w:tr>
        <w:tc>
          <w:tcPr>
            <w:tcW w:type="dxa" w:w="2268"/>
            <w:vAlign w:val="center"/>
          </w:tcPr>
          <w:p>
            <w:r>
              <w:rPr>
                <w:b/>
              </w:rPr>
              <w:t>Заказчик</w:t>
            </w:r>
          </w:p>
        </w:tc>
        <w:tc>
          <w:tcPr>
            <w:tcW w:type="dxa" w:w="7540"/>
            <w:vAlign w:val="center"/>
          </w:tcPr>
          <w:p>
            <w:r>
              <w:t>Учебный офис «Маяк»</w:t>
            </w:r>
          </w:p>
        </w:tc>
      </w:tr>
      <w:tr>
        <w:tc>
          <w:tcPr>
            <w:tcW w:type="dxa" w:w="2268"/>
            <w:vAlign w:val="center"/>
          </w:tcPr>
          <w:p>
            <w:r>
              <w:rPr>
                <w:b/>
              </w:rPr>
              <w:t>Исполнитель</w:t>
            </w:r>
          </w:p>
        </w:tc>
        <w:tc>
          <w:tcPr>
            <w:tcW w:type="dxa" w:w="7540"/>
            <w:vAlign w:val="center"/>
          </w:tcPr>
          <w:p>
            <w:r>
              <w:t>Учебная мастерская «Кисть»</w:t>
            </w:r>
          </w:p>
        </w:tc>
      </w:tr>
      <w:tr>
        <w:tc>
          <w:tcPr>
            <w:tcW w:type="dxa" w:w="2268"/>
            <w:vAlign w:val="center"/>
          </w:tcPr>
          <w:p>
            <w:r>
              <w:rPr>
                <w:b/>
              </w:rPr>
              <w:t>Помещение</w:t>
            </w:r>
          </w:p>
        </w:tc>
        <w:tc>
          <w:tcPr>
            <w:tcW w:type="dxa" w:w="7540"/>
            <w:vAlign w:val="center"/>
          </w:tcPr>
          <w:p>
            <w:r>
              <w:t>Переговорная; площадь стен — около 42 м²</w:t>
            </w:r>
          </w:p>
        </w:tc>
      </w:tr>
      <w:tr>
        <w:tc>
          <w:tcPr>
            <w:tcW w:type="dxa" w:w="2268"/>
            <w:vAlign w:val="center"/>
          </w:tcPr>
          <w:p>
            <w:r>
              <w:rPr>
                <w:b/>
              </w:rPr>
              <w:t>Что сделать</w:t>
            </w:r>
          </w:p>
        </w:tc>
        <w:tc>
          <w:tcPr>
            <w:tcW w:type="dxa" w:w="7540"/>
            <w:vAlign w:val="center"/>
          </w:tcPr>
          <w:p>
            <w:r>
              <w:t>Очистить стены, закрыть пол плёнкой, нанести грунтовку и покрасить стены в два слоя. Потолок в заказ не входит.</w:t>
            </w:r>
          </w:p>
        </w:tc>
      </w:tr>
      <w:tr>
        <w:tc>
          <w:tcPr>
            <w:tcW w:type="dxa" w:w="2268"/>
            <w:vAlign w:val="center"/>
          </w:tcPr>
          <w:p>
            <w:r>
              <w:rPr>
                <w:b/>
              </w:rPr>
              <w:t>Сроки</w:t>
            </w:r>
          </w:p>
        </w:tc>
        <w:tc>
          <w:tcPr>
            <w:tcW w:type="dxa" w:w="7540"/>
            <w:vAlign w:val="center"/>
          </w:tcPr>
          <w:p>
            <w:r>
              <w:t>Начать не позднее 15 октября 2026 года; закончить не позднее 18 октября 2026 года.</w:t>
            </w:r>
          </w:p>
        </w:tc>
      </w:tr>
      <w:tr>
        <w:tc>
          <w:tcPr>
            <w:tcW w:type="dxa" w:w="2268"/>
            <w:vAlign w:val="center"/>
          </w:tcPr>
          <w:p>
            <w:r>
              <w:rPr>
                <w:b/>
              </w:rPr>
              <w:t>Стоимость</w:t>
            </w:r>
          </w:p>
        </w:tc>
        <w:tc>
          <w:tcPr>
            <w:tcW w:type="dxa" w:w="7540"/>
            <w:vAlign w:val="center"/>
          </w:tcPr>
          <w:p>
            <w:r>
              <w:t>48 000 рублей за работы.</w:t>
            </w:r>
          </w:p>
        </w:tc>
      </w:tr>
      <w:tr>
        <w:tc>
          <w:tcPr>
            <w:tcW w:type="dxa" w:w="2268"/>
            <w:vAlign w:val="center"/>
          </w:tcPr>
          <w:p>
            <w:r>
              <w:rPr>
                <w:b/>
              </w:rPr>
              <w:t>Краска</w:t>
            </w:r>
          </w:p>
        </w:tc>
        <w:tc>
          <w:tcPr>
            <w:tcW w:type="dxa" w:w="7540"/>
            <w:vAlign w:val="center"/>
          </w:tcPr>
          <w:p>
            <w:r>
              <w:t>Краску покупает заказчик. Марка и цвет пока не выбраны.</w:t>
            </w:r>
          </w:p>
        </w:tc>
      </w:tr>
      <w:tr>
        <w:tc>
          <w:tcPr>
            <w:tcW w:type="dxa" w:w="2268"/>
            <w:vAlign w:val="center"/>
          </w:tcPr>
          <w:p>
            <w:r>
              <w:rPr>
                <w:b/>
              </w:rPr>
              <w:t>Завершение</w:t>
            </w:r>
          </w:p>
        </w:tc>
        <w:tc>
          <w:tcPr>
            <w:tcW w:type="dxa" w:w="7540"/>
            <w:vAlign w:val="center"/>
          </w:tcPr>
          <w:p>
            <w:r>
              <w:t>После окончания заказчик осматривает помещение.</w:t>
            </w:r>
          </w:p>
        </w:tc>
      </w:tr>
    </w:tbl>
    <w:p>
      <w:pPr>
        <w:pStyle w:val="Heading1"/>
      </w:pPr>
      <w:r>
        <w:t>Тренировка</w:t>
      </w:r>
    </w:p>
    <w:p>
      <w:r>
        <w:t>Попросите ИИ: «Объясни заказ простыми словами в пяти пунктах. Затем отдельно перечисли, что в документе не сказано и что стоит уточнить до начала работ. Не додумывай ответы».</w:t>
      </w:r>
    </w:p>
    <w:p>
      <w:r>
        <w:t>Проверьте ответ по документу: совпали ли срок и сумма? Не превратил ли помощник осмотр в официальную приёмку? Заметил ли, что цвет краски ещё не выбран?</w:t>
      </w:r>
    </w:p>
    <w:p>
      <w:pPr>
        <w:spacing w:before="100"/>
      </w:pPr>
      <w:r>
        <w:rPr>
          <w:color w:val="646A70"/>
          <w:sz w:val="17"/>
        </w:rPr>
        <w:t>Важно: это вымышленный учебный макет, а не договор и не юридическая рекомендация. Не загружайте в открытые ИИ-сервисы настоящие договоры и данные клиентов или сотрудников.</w:t>
      </w:r>
    </w:p>
    <w:sectPr w:rsidR="00FC693F" w:rsidRPr="0006063C" w:rsidSect="00034616">
      <w:pgSz w:w="11906" w:h="16838"/>
      <w:pgMar w:top="822" w:right="1020" w:bottom="765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2A364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1A435B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1A435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1A435B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